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360" w:lineRule="auto"/>
        <w:ind w:left="0" w:right="0"/>
        <w:jc w:val="center"/>
        <w:rPr>
          <w:rFonts w:hint="eastAsia" w:ascii="黑体" w:hAnsi="宋体" w:eastAsia="黑体" w:cs="宋体"/>
          <w:sz w:val="32"/>
          <w:szCs w:val="32"/>
          <w:lang w:val="en-US"/>
        </w:rPr>
      </w:pPr>
      <w:r>
        <w:rPr>
          <w:rFonts w:hint="eastAsia" w:ascii="黑体" w:hAnsi="宋体" w:eastAsia="黑体" w:cs="宋体"/>
          <w:kern w:val="0"/>
          <w:sz w:val="32"/>
          <w:szCs w:val="32"/>
          <w:lang w:val="en-US" w:eastAsia="zh-CN" w:bidi="ar"/>
        </w:rPr>
        <w:t>南安一中2015年语言文字工作总结</w:t>
      </w:r>
    </w:p>
    <w:p>
      <w:pPr>
        <w:keepNext w:val="0"/>
        <w:keepLines w:val="0"/>
        <w:widowControl/>
        <w:suppressLineNumbers w:val="0"/>
        <w:spacing w:before="0" w:beforeAutospacing="0" w:after="0" w:afterAutospacing="0" w:line="360" w:lineRule="auto"/>
        <w:ind w:left="0" w:right="560" w:firstLine="2502" w:firstLineChars="890"/>
        <w:jc w:val="both"/>
        <w:rPr>
          <w:rFonts w:hint="eastAsia" w:ascii="仿宋_GB2312" w:hAnsi="宋体" w:eastAsia="仿宋_GB2312" w:cs="宋体"/>
          <w:b/>
          <w:bCs w:val="0"/>
          <w:sz w:val="28"/>
          <w:szCs w:val="28"/>
          <w:lang w:val="en-US"/>
        </w:rPr>
      </w:pPr>
      <w:r>
        <w:rPr>
          <w:rFonts w:hint="eastAsia" w:ascii="仿宋_GB2312" w:hAnsi="宋体" w:eastAsia="仿宋_GB2312" w:cs="宋体"/>
          <w:b/>
          <w:bCs w:val="0"/>
          <w:kern w:val="0"/>
          <w:sz w:val="28"/>
          <w:szCs w:val="28"/>
          <w:lang w:val="en-US" w:eastAsia="zh-CN" w:bidi="ar"/>
        </w:rPr>
        <w:t>南安一中语言文字工作办公室</w:t>
      </w:r>
    </w:p>
    <w:p>
      <w:pPr>
        <w:keepNext w:val="0"/>
        <w:keepLines w:val="0"/>
        <w:widowControl/>
        <w:suppressLineNumbers w:val="0"/>
        <w:jc w:val="center"/>
        <w:rPr>
          <w:rFonts w:ascii="宋体" w:hAnsi="宋体" w:eastAsia="宋体" w:cs="宋体"/>
        </w:rPr>
      </w:pPr>
      <w:r>
        <w:rPr>
          <w:rFonts w:hint="eastAsia" w:ascii="仿宋_GB2312" w:hAnsi="宋体" w:eastAsia="仿宋_GB2312" w:cs="宋体"/>
          <w:b/>
          <w:bCs w:val="0"/>
          <w:kern w:val="0"/>
          <w:sz w:val="28"/>
          <w:szCs w:val="28"/>
          <w:lang w:val="en-US" w:eastAsia="zh-CN" w:bidi="ar"/>
        </w:rPr>
        <w:t>（2017年12月29日）</w:t>
      </w:r>
      <w:bookmarkStart w:id="0" w:name="_GoBack"/>
      <w:bookmarkEnd w:id="0"/>
    </w:p>
    <w:p>
      <w:pPr>
        <w:keepNext w:val="0"/>
        <w:keepLines w:val="0"/>
        <w:pageBreakBefore w:val="0"/>
        <w:widowControl/>
        <w:kinsoku/>
        <w:wordWrap/>
        <w:overflowPunct/>
        <w:topLinePunct w:val="0"/>
        <w:autoSpaceDE/>
        <w:autoSpaceDN/>
        <w:bidi w:val="0"/>
        <w:adjustRightInd/>
        <w:snapToGrid/>
        <w:spacing w:line="360" w:lineRule="auto"/>
        <w:ind w:right="0" w:rightChars="0"/>
        <w:textAlignment w:val="auto"/>
        <w:outlineLvl w:val="9"/>
        <w:rPr>
          <w:rFonts w:ascii="宋体" w:hAnsi="宋体" w:eastAsia="宋体" w:cs="宋体"/>
          <w:sz w:val="28"/>
          <w:szCs w:val="28"/>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一年来，我校高度重视语言文字工作，在市教育局的领导下，贯彻落实国家和省、市各级部门学校语言文字工作会议精神。以《中华人民共和国国家通用语言文字法》和教育部、国家语委《关于进一步加强学校普通话和用字规范化工作的通知》为依据，结合我校具体情况，积极稳妥、循序渐进地推进我校语言文字规范化工作，加大语言文字工作的宣传力度。进一步抓好普通话培训与测试工作，切实提高全校师生的语言文字规范意识和语言文字应用能力，使语言文字工作与校园文化、精神文明建设、学生文化素质教育和学校的各项教育工作结合起来，更好地为学校的教育事业服务。现简要总结如下：</w:t>
      </w:r>
    </w:p>
    <w:p>
      <w:pPr>
        <w:keepNext w:val="0"/>
        <w:keepLines w:val="0"/>
        <w:pageBreakBefore w:val="0"/>
        <w:widowControl/>
        <w:kinsoku/>
        <w:wordWrap/>
        <w:overflowPunct/>
        <w:topLinePunct w:val="0"/>
        <w:autoSpaceDE/>
        <w:autoSpaceDN/>
        <w:bidi w:val="0"/>
        <w:adjustRightInd/>
        <w:snapToGrid/>
        <w:spacing w:line="360" w:lineRule="auto"/>
        <w:ind w:left="640" w:right="0" w:rightChars="0"/>
        <w:textAlignment w:val="auto"/>
        <w:outlineLvl w:val="9"/>
        <w:rPr>
          <w:rFonts w:ascii="宋体" w:hAnsi="宋体" w:eastAsia="宋体" w:cs="宋体"/>
          <w:sz w:val="28"/>
          <w:szCs w:val="28"/>
        </w:rPr>
      </w:pPr>
      <w:r>
        <w:rPr>
          <w:rFonts w:hint="eastAsia" w:ascii="宋体" w:hAnsi="宋体" w:eastAsia="宋体" w:cs="宋体"/>
          <w:sz w:val="28"/>
          <w:szCs w:val="28"/>
        </w:rPr>
        <w:t>一、健全机构，加强对语言文字规范化工作的领导。</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随着现代化教育的不断发展，语言文字规范化工作显得尤为重要，它已成为现代文明教育的重要标志。我校把规范用字用语工作纳入争创达标学校的具体工作中，成为学校管理的重要部分。学校成立了语言文字工作领导小组，由校长任组长，书记、副校长、中层以上干部任组员，并配备专兼职语言文字工作人员，使工作能够有序开展，逐层深入，真正使语言文字规范化工作深入到每个人的心中。</w:t>
      </w:r>
    </w:p>
    <w:p>
      <w:pPr>
        <w:keepNext w:val="0"/>
        <w:keepLines w:val="0"/>
        <w:pageBreakBefore w:val="0"/>
        <w:widowControl/>
        <w:kinsoku/>
        <w:wordWrap/>
        <w:overflowPunct/>
        <w:topLinePunct w:val="0"/>
        <w:autoSpaceDE/>
        <w:autoSpaceDN/>
        <w:bidi w:val="0"/>
        <w:adjustRightInd/>
        <w:snapToGrid/>
        <w:spacing w:line="360" w:lineRule="auto"/>
        <w:ind w:left="640" w:right="0" w:rightChars="0"/>
        <w:textAlignment w:val="auto"/>
        <w:outlineLvl w:val="9"/>
        <w:rPr>
          <w:rFonts w:ascii="宋体" w:hAnsi="宋体" w:eastAsia="宋体" w:cs="宋体"/>
          <w:sz w:val="28"/>
          <w:szCs w:val="28"/>
        </w:rPr>
      </w:pPr>
      <w:r>
        <w:rPr>
          <w:rFonts w:hint="eastAsia" w:ascii="宋体" w:hAnsi="宋体" w:eastAsia="宋体" w:cs="宋体"/>
          <w:sz w:val="28"/>
          <w:szCs w:val="28"/>
        </w:rPr>
        <w:t>二、建立制度，严格执行，确保工作有条不紊地展开。</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为了更好地开展语言文字工作，依据国家有关语言文字工作法规，我校先后制定了关于加强语言文字规范化工作的制度、条例，明确提出：普通话为学校的教学语言，即师生在教学和学习活动中使用普通话；普通话为校园语言，即师生员工在教学、会议、宣传和其它集体活动中使用普通话；教师的普通话达标与评聘相结合。教务处、政教处、团委、学生会定期开展形式多样的推普活动，使得推普工作不但在总体计划中有所体现，而且还渗透在学校工作的方方面面。学校在学生常规管理制度中、学生评优工作中，在教职员工考核制度及教职工评选先进等各项制度中都注重语言文字工作的制度化落实。学校注重语言文字工作的建章立制，实行了教师持普通话等级证书上岗制度，正是在这种氛围的影响下，形成了良好的学习和竞争氛围，使普通话真正成为了校园语言。</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为使我校语言文字工作尤其是普通话的普及和推广工作能迅速而规范的开展起来，必须要有一支业务精良并热心该项工作的人员。因此，学校几年来先后派出多名教师参加有关部门的普通话水平等级培训测试的学习，</w:t>
      </w:r>
      <w:r>
        <w:rPr>
          <w:rFonts w:hint="eastAsia" w:ascii="宋体" w:hAnsi="宋体" w:eastAsia="宋体" w:cs="宋体"/>
          <w:b/>
          <w:bCs/>
          <w:sz w:val="28"/>
          <w:szCs w:val="28"/>
        </w:rPr>
        <w:t>我校林秋蓉老师，于今年7月份参加福建省普通话水平测试员培训班，通过各项测试并取得了福建省普通话测试员资格证书</w:t>
      </w:r>
      <w:r>
        <w:rPr>
          <w:rFonts w:hint="eastAsia" w:ascii="宋体" w:hAnsi="宋体" w:eastAsia="宋体" w:cs="宋体"/>
          <w:sz w:val="28"/>
          <w:szCs w:val="28"/>
        </w:rPr>
        <w:t>，这为我校推广普及和规范普通话工作奠定了良好基础。</w:t>
      </w:r>
    </w:p>
    <w:p>
      <w:pPr>
        <w:keepNext w:val="0"/>
        <w:keepLines w:val="0"/>
        <w:pageBreakBefore w:val="0"/>
        <w:widowControl/>
        <w:kinsoku/>
        <w:wordWrap/>
        <w:overflowPunct/>
        <w:topLinePunct w:val="0"/>
        <w:autoSpaceDE/>
        <w:autoSpaceDN/>
        <w:bidi w:val="0"/>
        <w:adjustRightInd/>
        <w:snapToGrid/>
        <w:spacing w:line="360" w:lineRule="auto"/>
        <w:ind w:left="640" w:right="0" w:rightChars="0"/>
        <w:textAlignment w:val="auto"/>
        <w:outlineLvl w:val="9"/>
        <w:rPr>
          <w:rFonts w:ascii="宋体" w:hAnsi="宋体" w:eastAsia="宋体" w:cs="宋体"/>
          <w:sz w:val="28"/>
          <w:szCs w:val="28"/>
        </w:rPr>
      </w:pPr>
      <w:r>
        <w:rPr>
          <w:rFonts w:hint="eastAsia" w:ascii="宋体" w:hAnsi="宋体" w:eastAsia="宋体" w:cs="宋体"/>
          <w:sz w:val="28"/>
          <w:szCs w:val="28"/>
        </w:rPr>
        <w:t>三、工作措施得当，活动贯穿始终。</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加大宣传力度。</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为更卓有成效地实施开展语言文字工作，在“大力推行、积极普及、逐步提高”的方针指导下，我校加大语言文字规范化宣传力度，开展形式多样、富有成效的宣传教育活动，增强了教师、学生语言文字的规范化和标准化意识。通过在学校教学楼墙面悬挂语言文字宣传牌，在橱窗内张贴国家通用语言文字法宣传广告，使每一位进入校园开放领域的学生和教师都耳濡目染，形成了校园开放版块；在办公行政区域内营造要求大家必须说普通话、写规范字的氛围，形成办公行政版块；在教室内由学生自主发挥，充分开发学生的创新潜能，人人开口说普通话，并充分利用黑板报进行班级特色宣传，让学生自我引导，给师生创造了一个普通话不得不说、规范字不得不写、我说普通话、写规范字光荣的教室学生版块；语言文字工作组成员，以国旗下讲话和致全校师生倡议书的形式，宣传国家关于语言文字的政策法规。学校广播站，主持人字正腔圆的主持，各班通过校园网络进行使用规范字的互相督促，在视听两方面加大了宣传，形成了视听宣传版块。同时，学校结合“推普周”开展丰富多彩的推普活动，除学校悬挂宣传横幅、出学生手抄报外，还在团委及语文组教师的指导下，走上街头开展“啄木鸟行动”等一系列有特色、有创意的宣传活动。在学校网站、广播站播出推普口号和推普专栏节目，积极宣传《国家通用语言文字法》。各班利用周五班会课时间开展了讲普通话、用规范语言的主题活动。总之，丰富多彩的推普活动，营造出良好的推普舆论氛围，增强了同学们语言文字规范化意识，收到了明显的效果，受到师生的好评，在校内掀起了“讲普通话、写规范字”的热潮。</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开展系列活动，注重日常渗透。</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我校语言文字工作与日常教学工作密切结合，要求教师在课堂教学中自觉运用普通话和规范字。校长带头讲普通话。学校把语言文字工作纳入学校的常规工作中，坚持在上课、板书、教案、作业、试卷、评语等教学评估活动中，将语言文字规范化列为重要考核指标。坚持师生学习、集体活动必须使用普通话。对少数带地方口音讲课和板书用字不规范的教师提出意见，帮助改进。</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rPr>
        <w:t>近年来，我校把引导教师写好规范汉字、写一手好字作为提高教师素质的一个重要工作，作为推动校园文化建设、营造书香校园的一个重要举措。为此，我校经常组织教师开展语言文字素质大赛。今年5月份，我校举行教职工硬笔、粉笔书法比赛。共30位教师参加了这次比赛。赛后，获奖作品将在新旧两个校区进行展示</w:t>
      </w:r>
      <w:r>
        <w:rPr>
          <w:rFonts w:hint="eastAsia" w:ascii="宋体" w:hAnsi="宋体" w:eastAsia="宋体" w:cs="宋体"/>
          <w:sz w:val="28"/>
          <w:szCs w:val="28"/>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为了提高全校学生语言文字表达水平，推动校园语言文字规范化、标准化</w:t>
      </w:r>
      <w:r>
        <w:rPr>
          <w:rFonts w:hint="eastAsia" w:ascii="宋体" w:hAnsi="宋体" w:eastAsia="宋体" w:cs="宋体"/>
          <w:sz w:val="28"/>
          <w:szCs w:val="28"/>
          <w:lang w:eastAsia="zh-CN"/>
        </w:rPr>
        <w:t>的深入开展，</w:t>
      </w:r>
      <w:r>
        <w:rPr>
          <w:rFonts w:hint="eastAsia" w:ascii="宋体" w:hAnsi="宋体" w:eastAsia="宋体" w:cs="宋体"/>
          <w:sz w:val="28"/>
          <w:szCs w:val="28"/>
        </w:rPr>
        <w:t>政教处、团委、学生会坚持按计划组织学生开展形式多样的</w:t>
      </w:r>
      <w:r>
        <w:rPr>
          <w:rFonts w:hint="eastAsia" w:ascii="宋体" w:hAnsi="宋体" w:eastAsia="宋体" w:cs="宋体"/>
          <w:sz w:val="28"/>
          <w:szCs w:val="28"/>
          <w:lang w:eastAsia="zh-CN"/>
        </w:rPr>
        <w:t>活动，有</w:t>
      </w:r>
      <w:r>
        <w:rPr>
          <w:rFonts w:hint="eastAsia" w:ascii="宋体" w:hAnsi="宋体" w:eastAsia="宋体" w:cs="宋体"/>
          <w:sz w:val="28"/>
          <w:szCs w:val="28"/>
        </w:rPr>
        <w:t>读书、演讲、征文、诗朗诵、讲故事、编小报、相声、小品表演、找错别字等系列活动，使学生增强了学习普通话的兴趣，感悟到了创作的快乐，拓展了学习的空间，培养了语言文字的实际应用能力。并将那些普通话使用标准、优秀的学生作为全校升旗仪式演讲、主持的最佳人选。丰富有效的活动，已成为校园素质教育和精神文明活动的重要内容，学生“说普通话，写规范字”水平又上一个新台阶。我校语文教师林秋蓉在南安市直机关党委组织的演讲比赛中荣获二等奖；杨羽茜同学，在泉州市“向军旗敬礼，向英雄学习”演讲比赛中荣获三等奖；傅玉凤、肖明珠、黄唯佳三位同学在泉州市第31届中学生美术、书法现场比赛中，获得了1个一等奖和2个二等奖；黄唯佳等6位同学在2017年南安市“中国人寿杯”中小学幼儿园学生美术书法现场竞赛中，以规范美观的毛笔或硬笔字，获得各级奖项。</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常抓校本培训，提高普通话测试达标率。</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语言文字工作是一项长期的系统的工程，不是一蹴而就的。为此学校有计划地对教师和学生进行普通话训练和规范字训练。除了不定期对全校教师进行培训指导外，学校还充分发掘语文教师和部分中青年教师的语言文字优势，发挥他们的推普骨干作用，推动校园语言文字工作的检查督导工作。利用教学主渠道，在课堂中增加语言文字规范化知识的相关内容，不定期对全校教师进行普通话培训，负责全校师生语言文字宣传教育；针对师生语言文字方面的问题进行技术咨询指导，从而推动全校语言文字工作规范化活动。</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通过集中宣传和扎实的活动，我校语言文字工作收到了良好的效果。校园里讲普通话已蔚然成风，使普通话真正成为教学语言、校园语言、生活语言，促进了教学质量的提高，推进了学校素质教育和校园文明建设。</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textAlignment w:val="auto"/>
        <w:outlineLvl w:val="9"/>
        <w:rPr>
          <w:rFonts w:ascii="宋体" w:hAnsi="宋体" w:eastAsia="宋体" w:cs="宋体"/>
          <w:sz w:val="28"/>
          <w:szCs w:val="28"/>
        </w:rPr>
      </w:pPr>
      <w:r>
        <w:rPr>
          <w:rFonts w:hint="eastAsia" w:ascii="宋体" w:hAnsi="宋体" w:eastAsia="宋体" w:cs="宋体"/>
          <w:sz w:val="28"/>
          <w:szCs w:val="28"/>
        </w:rPr>
        <w:t>今后，我们将进一步坚定不移地继续贯彻中央制定的新时期语言文字工作方针政策，坚持普通话的法定地位，坚持汉字简化的方向，认真抓好语言文字应用的规范化工作，为我校语言文字工作再上一新台阶不懈努力。</w:t>
      </w: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ascii="宋体" w:hAnsi="宋体" w:eastAsia="宋体" w:cs="宋体"/>
          <w:sz w:val="28"/>
          <w:szCs w:val="28"/>
        </w:rPr>
      </w:pPr>
    </w:p>
    <w:p>
      <w:pPr>
        <w:keepNext w:val="0"/>
        <w:keepLines w:val="0"/>
        <w:pageBreakBefore w:val="0"/>
        <w:widowControl/>
        <w:kinsoku/>
        <w:wordWrap/>
        <w:overflowPunct/>
        <w:topLinePunct w:val="0"/>
        <w:autoSpaceDE/>
        <w:autoSpaceDN/>
        <w:bidi w:val="0"/>
        <w:adjustRightInd/>
        <w:snapToGrid/>
        <w:spacing w:line="360" w:lineRule="auto"/>
        <w:ind w:left="4960" w:right="0" w:rightChars="0"/>
        <w:jc w:val="right"/>
        <w:textAlignment w:val="auto"/>
        <w:outlineLvl w:val="9"/>
        <w:rPr>
          <w:rFonts w:ascii="宋体" w:hAnsi="宋体" w:eastAsia="宋体" w:cs="宋体"/>
          <w:sz w:val="28"/>
          <w:szCs w:val="28"/>
        </w:rPr>
      </w:pPr>
      <w:r>
        <w:rPr>
          <w:rFonts w:ascii="宋体" w:hAnsi="宋体" w:eastAsia="宋体" w:cs="宋体"/>
          <w:sz w:val="28"/>
          <w:szCs w:val="28"/>
        </w:rPr>
        <w:t>福建省</w:t>
      </w:r>
      <w:r>
        <w:rPr>
          <w:rFonts w:hint="eastAsia" w:ascii="宋体" w:hAnsi="宋体" w:eastAsia="宋体" w:cs="宋体"/>
          <w:sz w:val="28"/>
          <w:szCs w:val="28"/>
        </w:rPr>
        <w:t>南安</w:t>
      </w:r>
      <w:r>
        <w:rPr>
          <w:rFonts w:ascii="宋体" w:hAnsi="宋体" w:eastAsia="宋体" w:cs="宋体"/>
          <w:sz w:val="28"/>
          <w:szCs w:val="28"/>
        </w:rPr>
        <w:t>第一中学</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right"/>
        <w:textAlignment w:val="auto"/>
        <w:outlineLvl w:val="9"/>
        <w:rPr>
          <w:rFonts w:ascii="宋体" w:hAnsi="宋体" w:eastAsia="宋体" w:cs="宋体"/>
          <w:sz w:val="32"/>
          <w:szCs w:val="32"/>
        </w:rPr>
      </w:pPr>
      <w:r>
        <w:rPr>
          <w:rFonts w:hint="eastAsia" w:ascii="宋体" w:hAnsi="宋体" w:eastAsia="宋体" w:cs="宋体"/>
          <w:sz w:val="28"/>
          <w:szCs w:val="28"/>
        </w:rPr>
        <w:t>2017</w:t>
      </w:r>
      <w:r>
        <w:rPr>
          <w:rFonts w:ascii="宋体" w:hAnsi="宋体" w:eastAsia="宋体" w:cs="宋体"/>
          <w:sz w:val="28"/>
          <w:szCs w:val="28"/>
        </w:rPr>
        <w:t>年</w:t>
      </w:r>
      <w:r>
        <w:rPr>
          <w:rFonts w:hint="eastAsia" w:ascii="宋体" w:hAnsi="宋体" w:eastAsia="宋体" w:cs="宋体"/>
          <w:sz w:val="28"/>
          <w:szCs w:val="28"/>
        </w:rPr>
        <w:t>12</w:t>
      </w:r>
      <w:r>
        <w:rPr>
          <w:rFonts w:ascii="宋体" w:hAnsi="宋体" w:eastAsia="宋体" w:cs="宋体"/>
          <w:sz w:val="28"/>
          <w:szCs w:val="28"/>
        </w:rPr>
        <w:t>月</w:t>
      </w:r>
      <w:r>
        <w:rPr>
          <w:rFonts w:hint="eastAsia" w:ascii="宋体" w:hAnsi="宋体" w:eastAsia="宋体" w:cs="宋体"/>
          <w:sz w:val="28"/>
          <w:szCs w:val="28"/>
        </w:rPr>
        <w:t>24</w:t>
      </w:r>
      <w:r>
        <w:rPr>
          <w:rFonts w:ascii="宋体" w:hAnsi="宋体" w:eastAsia="宋体" w:cs="宋体"/>
          <w:sz w:val="28"/>
          <w:szCs w:val="28"/>
        </w:rPr>
        <w:t>日</w:t>
      </w: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spacing w:line="208" w:lineRule="exact"/>
        <w:rPr>
          <w:rFonts w:hint="eastAsia" w:eastAsiaTheme="minorEastAsia"/>
        </w:rPr>
      </w:pPr>
    </w:p>
    <w:sectPr>
      <w:footerReference r:id="rId3" w:type="default"/>
      <w:endnotePr>
        <w:numFmt w:val="decimal"/>
      </w:endnotePr>
      <w:pgSz w:w="11910" w:h="16840"/>
      <w:pgMar w:top="1599" w:right="1417" w:bottom="1179" w:left="1417" w:header="720" w:footer="972" w:gutter="0"/>
      <w:pgNumType w:fmt="numberInDash"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auto"/>
    <w:pitch w:val="fixed"/>
    <w:sig w:usb0="00000001" w:usb1="080E0000" w:usb2="00000000" w:usb3="00000000" w:csb0="00040000" w:csb1="00000000"/>
  </w:font>
  <w:font w:name="@仿宋_GB2312">
    <w:panose1 w:val="02010609030101010101"/>
    <w:charset w:val="86"/>
    <w:family w:val="auto"/>
    <w:pitch w:val="fixed"/>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黑体">
    <w:panose1 w:val="02010600030101010101"/>
    <w:charset w:val="86"/>
    <w:family w:val="auto"/>
    <w:pitch w:val="variable"/>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1823917"/>
      <w:docPartObj>
        <w:docPartGallery w:val="AutoText"/>
      </w:docPartObj>
    </w:sdtPr>
    <w:sdtContent>
      <w:p>
        <w:pPr>
          <w:pStyle w:val="5"/>
          <w:jc w:val="center"/>
          <w:rPr>
            <w:rFonts w:hint="eastAsia"/>
          </w:rPr>
        </w:pPr>
        <w:r>
          <w:fldChar w:fldCharType="begin"/>
        </w:r>
        <w:r>
          <w:instrText xml:space="preserve"> PAGE   \* MERGEFORMAT </w:instrText>
        </w:r>
        <w:r>
          <w:fldChar w:fldCharType="separate"/>
        </w:r>
        <w:r>
          <w:rPr>
            <w:lang w:val="zh-CN"/>
          </w:rPr>
          <w:t>-</w:t>
        </w:r>
        <w:r>
          <w:t xml:space="preserve"> 4 -</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doNotCompress"/>
  <w:endnotePr>
    <w:numFmt w:val="decimal"/>
  </w:end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3A42DD"/>
    <w:rsid w:val="00084627"/>
    <w:rsid w:val="00241FF6"/>
    <w:rsid w:val="002C08F3"/>
    <w:rsid w:val="002F2783"/>
    <w:rsid w:val="003A42DD"/>
    <w:rsid w:val="004F2456"/>
    <w:rsid w:val="006A02A1"/>
    <w:rsid w:val="00CD3F9C"/>
    <w:rsid w:val="00E0420F"/>
    <w:rsid w:val="00E223A1"/>
    <w:rsid w:val="00EA3F57"/>
    <w:rsid w:val="00FE671B"/>
    <w:rsid w:val="0ABE57C8"/>
    <w:rsid w:val="1DE64BFA"/>
    <w:rsid w:val="653B6CAF"/>
    <w:rsid w:val="6B9771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Times New Roman"/>
      <w:sz w:val="21"/>
      <w:szCs w:val="22"/>
      <w:lang w:val="en-US" w:eastAsia="zh-CN" w:bidi="ar-SA"/>
    </w:rPr>
  </w:style>
  <w:style w:type="character" w:default="1" w:styleId="9">
    <w:name w:val="Default Paragraph Font"/>
    <w:unhideWhenUsed/>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Body Text"/>
    <w:qFormat/>
    <w:uiPriority w:val="0"/>
    <w:rPr>
      <w:rFonts w:ascii="Calibri" w:hAnsi="Calibri" w:eastAsia="Calibri" w:cs="Times New Roman"/>
      <w:sz w:val="32"/>
      <w:szCs w:val="32"/>
      <w:lang w:val="en-US" w:eastAsia="zh-CN" w:bidi="ar-SA"/>
    </w:rPr>
  </w:style>
  <w:style w:type="paragraph" w:styleId="3">
    <w:name w:val="Body Text Indent"/>
    <w:qFormat/>
    <w:uiPriority w:val="0"/>
    <w:pPr>
      <w:ind w:firstLine="420"/>
    </w:pPr>
    <w:rPr>
      <w:rFonts w:ascii="Calibri" w:hAnsi="Calibri" w:eastAsia="Calibri" w:cs="Times New Roman"/>
      <w:sz w:val="21"/>
      <w:szCs w:val="22"/>
      <w:lang w:val="en-US" w:eastAsia="zh-CN" w:bidi="ar-SA"/>
    </w:rPr>
  </w:style>
  <w:style w:type="paragraph" w:styleId="4">
    <w:name w:val="Date"/>
    <w:next w:val="1"/>
    <w:qFormat/>
    <w:uiPriority w:val="0"/>
    <w:pPr>
      <w:ind w:left="100"/>
    </w:pPr>
    <w:rPr>
      <w:rFonts w:ascii="Calibri" w:hAnsi="Calibri" w:eastAsia="Calibri" w:cs="Times New Roman"/>
      <w:sz w:val="21"/>
      <w:szCs w:val="22"/>
      <w:lang w:val="en-US" w:eastAsia="zh-CN" w:bidi="ar-SA"/>
    </w:rPr>
  </w:style>
  <w:style w:type="paragraph" w:styleId="5">
    <w:name w:val="footer"/>
    <w:link w:val="17"/>
    <w:qFormat/>
    <w:uiPriority w:val="99"/>
    <w:rPr>
      <w:rFonts w:ascii="Calibri" w:hAnsi="Calibri" w:eastAsia="Calibri" w:cs="Times New Roman"/>
      <w:sz w:val="18"/>
      <w:szCs w:val="18"/>
      <w:lang w:val="en-US" w:eastAsia="zh-CN" w:bidi="ar-SA"/>
    </w:rPr>
  </w:style>
  <w:style w:type="paragraph" w:styleId="6">
    <w:name w:val="header"/>
    <w:qFormat/>
    <w:uiPriority w:val="0"/>
    <w:pPr>
      <w:pBdr>
        <w:top w:val="none" w:color="000000" w:sz="0" w:space="3"/>
        <w:left w:val="none" w:color="000000" w:sz="0" w:space="3"/>
        <w:bottom w:val="single" w:color="000000" w:sz="6" w:space="1"/>
        <w:right w:val="none" w:color="000000" w:sz="0" w:space="3"/>
        <w:between w:val="none" w:color="000000" w:sz="0" w:space="0"/>
      </w:pBdr>
      <w:shd w:val="solid" w:color="auto" w:fill="auto"/>
      <w:jc w:val="center"/>
    </w:pPr>
    <w:rPr>
      <w:rFonts w:ascii="Calibri" w:hAnsi="Calibri" w:eastAsia="Calibri" w:cs="Times New Roman"/>
      <w:sz w:val="18"/>
      <w:szCs w:val="18"/>
      <w:lang w:val="en-US" w:eastAsia="zh-CN" w:bidi="ar-SA"/>
    </w:rPr>
  </w:style>
  <w:style w:type="paragraph" w:styleId="7">
    <w:name w:val="HTML Preformatt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黑体" w:eastAsia="黑体" w:cs="Courier New"/>
      <w:lang w:val="en-US" w:eastAsia="zh-CN" w:bidi="ar-SA"/>
    </w:rPr>
  </w:style>
  <w:style w:type="paragraph" w:styleId="8">
    <w:name w:val="Normal (Web)"/>
    <w:qFormat/>
    <w:uiPriority w:val="0"/>
    <w:pPr>
      <w:spacing w:before="100" w:beforeAutospacing="1" w:after="100" w:afterAutospacing="1"/>
    </w:pPr>
    <w:rPr>
      <w:rFonts w:ascii="宋体" w:hAnsi="宋体" w:eastAsia="宋体" w:cs="宋体"/>
      <w:sz w:val="24"/>
      <w:szCs w:val="24"/>
      <w:lang w:val="en-US" w:eastAsia="zh-CN" w:bidi="ar-SA"/>
    </w:rPr>
  </w:style>
  <w:style w:type="character" w:styleId="10">
    <w:name w:val="page number"/>
    <w:uiPriority w:val="0"/>
  </w:style>
  <w:style w:type="character" w:styleId="11">
    <w:name w:val="Emphasis"/>
    <w:uiPriority w:val="0"/>
    <w:rPr>
      <w:i/>
    </w:rPr>
  </w:style>
  <w:style w:type="paragraph" w:customStyle="1" w:styleId="13">
    <w:name w:val="Table Paragraph"/>
    <w:qFormat/>
    <w:uiPriority w:val="0"/>
    <w:rPr>
      <w:rFonts w:ascii="Calibri" w:hAnsi="Calibri" w:eastAsia="Calibri" w:cs="Times New Roman"/>
      <w:sz w:val="21"/>
      <w:szCs w:val="22"/>
      <w:lang w:val="en-US" w:eastAsia="zh-CN" w:bidi="ar-SA"/>
    </w:rPr>
  </w:style>
  <w:style w:type="character" w:customStyle="1" w:styleId="14">
    <w:name w:val="font81"/>
    <w:uiPriority w:val="0"/>
    <w:rPr>
      <w:rFonts w:hint="eastAsia" w:ascii="黑体" w:hAnsi="黑体" w:eastAsia="黑体" w:cs="黑体"/>
      <w:b/>
      <w:color w:val="000000"/>
      <w:sz w:val="32"/>
      <w:szCs w:val="32"/>
      <w:u w:val="single"/>
    </w:rPr>
  </w:style>
  <w:style w:type="character" w:customStyle="1" w:styleId="15">
    <w:name w:val="font41"/>
    <w:uiPriority w:val="0"/>
    <w:rPr>
      <w:rFonts w:hint="eastAsia" w:ascii="黑体" w:hAnsi="黑体" w:eastAsia="黑体" w:cs="黑体"/>
      <w:b/>
      <w:color w:val="000000"/>
      <w:sz w:val="32"/>
      <w:szCs w:val="32"/>
      <w:u w:val="none"/>
    </w:rPr>
  </w:style>
  <w:style w:type="character" w:customStyle="1" w:styleId="16">
    <w:name w:val="日期 字符"/>
    <w:uiPriority w:val="0"/>
    <w:rPr>
      <w:rFonts w:ascii="Calibri" w:hAnsi="Calibri" w:eastAsia="Calibri"/>
      <w:sz w:val="21"/>
      <w:szCs w:val="22"/>
    </w:rPr>
  </w:style>
  <w:style w:type="character" w:customStyle="1" w:styleId="17">
    <w:name w:val="页脚 Char"/>
    <w:basedOn w:val="9"/>
    <w:link w:val="5"/>
    <w:uiPriority w:val="99"/>
    <w:rPr>
      <w:rFonts w:eastAsia="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majorFont>
      <a:minorFont>
        <a:latin typeface="Calibri"/>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445</Words>
  <Characters>2543</Characters>
  <Lines>21</Lines>
  <Paragraphs>5</Paragraphs>
  <TotalTime>0</TotalTime>
  <ScaleCrop>false</ScaleCrop>
  <LinksUpToDate>false</LinksUpToDate>
  <CharactersWithSpaces>2983</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2017-12-26T12:43:00Z</dcterms:created>
  <dc:creator>小林老师</dc:creator>
  <cp:lastModifiedBy>Administrator</cp:lastModifiedBy>
  <dcterms:modified xsi:type="dcterms:W3CDTF">2018-01-06T02:52:46Z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